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1D3" w:rsidRDefault="009F41D3" w:rsidP="009F41D3">
      <w:pPr>
        <w:spacing w:after="0" w:line="360" w:lineRule="exact"/>
        <w:jc w:val="both"/>
        <w:rPr>
          <w:rFonts w:ascii="Arial" w:hAnsi="Arial" w:cs="Arial"/>
          <w:b/>
          <w:bCs/>
          <w:caps/>
          <w:spacing w:val="5"/>
          <w:sz w:val="30"/>
          <w:szCs w:val="30"/>
          <w:lang w:eastAsia="nl-BE"/>
        </w:rPr>
      </w:pPr>
      <w:r w:rsidRPr="00BE3F0A">
        <w:rPr>
          <w:noProof/>
          <w:lang w:eastAsia="nl-BE"/>
        </w:rPr>
        <w:drawing>
          <wp:anchor distT="0" distB="0" distL="114300" distR="114300" simplePos="0" relativeHeight="251658240" behindDoc="0" locked="0" layoutInCell="1" allowOverlap="1" wp14:anchorId="0B773913" wp14:editId="77A6E38F">
            <wp:simplePos x="0" y="0"/>
            <wp:positionH relativeFrom="column">
              <wp:posOffset>0</wp:posOffset>
            </wp:positionH>
            <wp:positionV relativeFrom="paragraph">
              <wp:posOffset>0</wp:posOffset>
            </wp:positionV>
            <wp:extent cx="1809750" cy="771525"/>
            <wp:effectExtent l="0" t="0" r="0" b="9525"/>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771525"/>
                    </a:xfrm>
                    <a:prstGeom prst="rect">
                      <a:avLst/>
                    </a:prstGeom>
                    <a:noFill/>
                  </pic:spPr>
                </pic:pic>
              </a:graphicData>
            </a:graphic>
            <wp14:sizeRelH relativeFrom="page">
              <wp14:pctWidth>0</wp14:pctWidth>
            </wp14:sizeRelH>
            <wp14:sizeRelV relativeFrom="page">
              <wp14:pctHeight>0</wp14:pctHeight>
            </wp14:sizeRelV>
          </wp:anchor>
        </w:drawing>
      </w:r>
      <w:r w:rsidRPr="00BE3F0A">
        <w:rPr>
          <w:rFonts w:ascii="Arial" w:hAnsi="Arial" w:cs="Arial"/>
          <w:b/>
          <w:bCs/>
          <w:caps/>
          <w:spacing w:val="5"/>
          <w:sz w:val="30"/>
          <w:szCs w:val="30"/>
          <w:lang w:eastAsia="nl-BE"/>
        </w:rPr>
        <w:t>PersMEDEDELING</w:t>
      </w:r>
    </w:p>
    <w:p w:rsidR="0044009C" w:rsidRDefault="00BE3F0A" w:rsidP="009F41D3">
      <w:pPr>
        <w:spacing w:after="0" w:line="360" w:lineRule="exact"/>
        <w:jc w:val="both"/>
        <w:rPr>
          <w:rFonts w:ascii="Arial" w:hAnsi="Arial" w:cs="Arial"/>
          <w:caps/>
          <w:spacing w:val="5"/>
          <w:sz w:val="20"/>
          <w:szCs w:val="20"/>
          <w:lang w:eastAsia="nl-BE"/>
        </w:rPr>
      </w:pPr>
      <w:r>
        <w:rPr>
          <w:rFonts w:ascii="Arial" w:hAnsi="Arial" w:cs="Arial"/>
          <w:caps/>
          <w:spacing w:val="5"/>
          <w:sz w:val="20"/>
          <w:szCs w:val="20"/>
          <w:lang w:eastAsia="nl-BE"/>
        </w:rPr>
        <w:t>19 december 2017</w:t>
      </w:r>
    </w:p>
    <w:p w:rsidR="00BE3F0A" w:rsidRDefault="00BE3F0A" w:rsidP="009F41D3">
      <w:pPr>
        <w:spacing w:after="0" w:line="360" w:lineRule="exact"/>
        <w:jc w:val="both"/>
        <w:rPr>
          <w:rFonts w:ascii="Arial" w:hAnsi="Arial" w:cs="Arial"/>
          <w:caps/>
          <w:spacing w:val="5"/>
          <w:sz w:val="20"/>
          <w:szCs w:val="20"/>
          <w:lang w:eastAsia="nl-BE"/>
        </w:rPr>
      </w:pPr>
    </w:p>
    <w:p w:rsidR="0044009C" w:rsidRDefault="004441AB" w:rsidP="0044009C">
      <w:pPr>
        <w:spacing w:after="0" w:line="240" w:lineRule="auto"/>
        <w:contextualSpacing/>
        <w:jc w:val="center"/>
        <w:rPr>
          <w:rFonts w:ascii="Arial" w:hAnsi="Arial" w:cs="Arial"/>
          <w:sz w:val="18"/>
          <w:szCs w:val="18"/>
        </w:rPr>
      </w:pPr>
      <w:r w:rsidRPr="004441AB">
        <w:rPr>
          <w:rFonts w:ascii="Arial" w:hAnsi="Arial" w:cs="Arial"/>
          <w:noProof/>
          <w:sz w:val="18"/>
          <w:szCs w:val="18"/>
        </w:rPr>
        <w:drawing>
          <wp:inline distT="0" distB="0" distL="0" distR="0">
            <wp:extent cx="3732244" cy="2800350"/>
            <wp:effectExtent l="0" t="0" r="1905" b="0"/>
            <wp:docPr id="3" name="Afbeelding 3" descr="L:\2_2_Beschermen\1_Dossiers_OE\OVL\Bouwkundig en houtig\Destelbergen\4001_44013_101_1_Hellegatstraat_36_Woning_Heyvaert\1_4A_VL_geadv_bschvoorstel\persbericht\Destelbergen_Hellegatstraat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2_2_Beschermen\1_Dossiers_OE\OVL\Bouwkundig en houtig\Destelbergen\4001_44013_101_1_Hellegatstraat_36_Woning_Heyvaert\1_4A_VL_geadv_bschvoorstel\persbericht\Destelbergen_Hellegatstraat_3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6239" cy="2803348"/>
                    </a:xfrm>
                    <a:prstGeom prst="rect">
                      <a:avLst/>
                    </a:prstGeom>
                    <a:noFill/>
                    <a:ln>
                      <a:noFill/>
                    </a:ln>
                  </pic:spPr>
                </pic:pic>
              </a:graphicData>
            </a:graphic>
          </wp:inline>
        </w:drawing>
      </w:r>
    </w:p>
    <w:p w:rsidR="004441AB" w:rsidRDefault="004441AB" w:rsidP="0044009C">
      <w:pPr>
        <w:spacing w:after="0" w:line="240" w:lineRule="auto"/>
        <w:contextualSpacing/>
        <w:jc w:val="center"/>
        <w:rPr>
          <w:rFonts w:ascii="Arial" w:hAnsi="Arial" w:cs="Arial"/>
          <w:sz w:val="18"/>
          <w:szCs w:val="18"/>
        </w:rPr>
      </w:pPr>
    </w:p>
    <w:p w:rsidR="0044009C" w:rsidRDefault="0044009C" w:rsidP="0044009C">
      <w:pPr>
        <w:spacing w:after="0" w:line="240" w:lineRule="auto"/>
        <w:contextualSpacing/>
        <w:jc w:val="center"/>
        <w:rPr>
          <w:rFonts w:ascii="Arial" w:hAnsi="Arial" w:cs="Arial"/>
          <w:sz w:val="12"/>
          <w:szCs w:val="12"/>
        </w:rPr>
      </w:pPr>
      <w:r>
        <w:rPr>
          <w:rFonts w:ascii="Arial" w:hAnsi="Arial" w:cs="Arial"/>
          <w:sz w:val="18"/>
          <w:szCs w:val="18"/>
        </w:rPr>
        <w:t>© Agentschap Onroerend Erfgoed</w:t>
      </w:r>
    </w:p>
    <w:p w:rsidR="0044009C" w:rsidRDefault="0044009C" w:rsidP="00AE1B98">
      <w:pPr>
        <w:spacing w:line="240" w:lineRule="exact"/>
        <w:jc w:val="both"/>
        <w:rPr>
          <w:rFonts w:ascii="Arial" w:hAnsi="Arial" w:cs="Arial"/>
          <w:b/>
          <w:bCs/>
          <w:sz w:val="20"/>
          <w:szCs w:val="20"/>
          <w:lang w:eastAsia="nl-BE"/>
        </w:rPr>
      </w:pPr>
    </w:p>
    <w:p w:rsidR="009F41D3" w:rsidRDefault="009F41D3" w:rsidP="0044009C">
      <w:pPr>
        <w:spacing w:before="280" w:after="540" w:line="288" w:lineRule="exact"/>
        <w:jc w:val="both"/>
        <w:rPr>
          <w:rFonts w:ascii="Arial" w:hAnsi="Arial" w:cs="Arial"/>
          <w:b/>
          <w:bCs/>
          <w:caps/>
          <w:lang w:eastAsia="nl-BE"/>
        </w:rPr>
      </w:pPr>
      <w:r>
        <w:rPr>
          <w:rFonts w:ascii="Arial" w:hAnsi="Arial" w:cs="Arial"/>
          <w:b/>
          <w:bCs/>
          <w:caps/>
          <w:lang w:eastAsia="nl-BE"/>
        </w:rPr>
        <w:t xml:space="preserve">KABINET VAN DE MINISTER-PRESIDENT VAN DE VLAAMSE REGERING, VLAAMS MINISTER VAN BUITENLANDS BELEID EN ONROEREND ERFGOED </w:t>
      </w:r>
    </w:p>
    <w:p w:rsidR="0044009C" w:rsidRDefault="00CF1A00" w:rsidP="00633D05">
      <w:pPr>
        <w:spacing w:after="0" w:line="240" w:lineRule="auto"/>
        <w:jc w:val="both"/>
        <w:rPr>
          <w:rFonts w:ascii="Arial" w:hAnsi="Arial" w:cs="Arial"/>
          <w:b/>
          <w:sz w:val="28"/>
          <w:szCs w:val="28"/>
        </w:rPr>
      </w:pPr>
      <w:r>
        <w:rPr>
          <w:rFonts w:ascii="Arial" w:hAnsi="Arial" w:cs="Arial"/>
          <w:b/>
          <w:bCs/>
          <w:sz w:val="28"/>
          <w:szCs w:val="28"/>
        </w:rPr>
        <w:t xml:space="preserve">Voorlopige bescherming </w:t>
      </w:r>
      <w:r w:rsidR="0044009C">
        <w:rPr>
          <w:rFonts w:ascii="Arial" w:hAnsi="Arial" w:cs="Arial"/>
          <w:b/>
          <w:bCs/>
          <w:sz w:val="28"/>
          <w:szCs w:val="28"/>
        </w:rPr>
        <w:t xml:space="preserve">Woning </w:t>
      </w:r>
      <w:r w:rsidR="004441AB">
        <w:rPr>
          <w:rFonts w:ascii="Arial" w:hAnsi="Arial" w:cs="Arial"/>
          <w:b/>
          <w:bCs/>
          <w:sz w:val="28"/>
          <w:szCs w:val="28"/>
        </w:rPr>
        <w:t>Heyvaert in Destelbergen</w:t>
      </w:r>
    </w:p>
    <w:p w:rsidR="0044009C" w:rsidRDefault="0044009C" w:rsidP="00633D05">
      <w:pPr>
        <w:spacing w:after="0" w:line="240" w:lineRule="auto"/>
        <w:jc w:val="both"/>
        <w:rPr>
          <w:rFonts w:ascii="Arial" w:hAnsi="Arial" w:cs="Arial"/>
          <w:b/>
          <w:sz w:val="28"/>
          <w:szCs w:val="28"/>
        </w:rPr>
      </w:pPr>
    </w:p>
    <w:p w:rsidR="00F606EE" w:rsidRDefault="0032001B" w:rsidP="0044009C">
      <w:pPr>
        <w:spacing w:after="0" w:line="240" w:lineRule="auto"/>
        <w:jc w:val="both"/>
        <w:rPr>
          <w:rFonts w:ascii="Arial" w:hAnsi="Arial" w:cs="Arial"/>
          <w:b/>
          <w:bCs/>
          <w:sz w:val="24"/>
          <w:szCs w:val="24"/>
        </w:rPr>
      </w:pPr>
      <w:r w:rsidRPr="00D206F4">
        <w:rPr>
          <w:rFonts w:ascii="Arial" w:hAnsi="Arial" w:cs="Arial"/>
          <w:b/>
          <w:bCs/>
          <w:sz w:val="24"/>
          <w:szCs w:val="24"/>
        </w:rPr>
        <w:t xml:space="preserve">Geert Bourgeois, Vlaams minister-president en Vlaams minister van Onroerend Erfgoed, </w:t>
      </w:r>
      <w:r w:rsidRPr="00CF1A00">
        <w:rPr>
          <w:rFonts w:ascii="Arial" w:hAnsi="Arial" w:cs="Arial"/>
          <w:b/>
          <w:bCs/>
          <w:sz w:val="24"/>
          <w:szCs w:val="24"/>
        </w:rPr>
        <w:t xml:space="preserve">heeft </w:t>
      </w:r>
      <w:r w:rsidR="0044009C">
        <w:rPr>
          <w:rFonts w:ascii="Arial" w:hAnsi="Arial" w:cs="Arial"/>
          <w:b/>
          <w:bCs/>
          <w:sz w:val="24"/>
          <w:szCs w:val="24"/>
        </w:rPr>
        <w:t xml:space="preserve">Woning </w:t>
      </w:r>
      <w:r w:rsidR="004441AB">
        <w:rPr>
          <w:rFonts w:ascii="Arial" w:hAnsi="Arial" w:cs="Arial"/>
          <w:b/>
          <w:bCs/>
          <w:sz w:val="24"/>
          <w:szCs w:val="24"/>
        </w:rPr>
        <w:t>Heyvaert</w:t>
      </w:r>
      <w:r w:rsidR="0044009C">
        <w:rPr>
          <w:rFonts w:ascii="Arial" w:hAnsi="Arial" w:cs="Arial"/>
          <w:b/>
          <w:bCs/>
          <w:sz w:val="24"/>
          <w:szCs w:val="24"/>
        </w:rPr>
        <w:t xml:space="preserve"> voo</w:t>
      </w:r>
      <w:r w:rsidR="00546FA9" w:rsidRPr="000F4E3D">
        <w:rPr>
          <w:rFonts w:ascii="Arial" w:hAnsi="Arial" w:cs="Arial"/>
          <w:b/>
          <w:bCs/>
          <w:sz w:val="24"/>
          <w:szCs w:val="24"/>
        </w:rPr>
        <w:t xml:space="preserve">rlopig beschermd </w:t>
      </w:r>
      <w:r w:rsidR="00CF1A00" w:rsidRPr="000F4E3D">
        <w:rPr>
          <w:rFonts w:ascii="Arial" w:hAnsi="Arial" w:cs="Arial"/>
          <w:b/>
          <w:bCs/>
          <w:sz w:val="24"/>
          <w:szCs w:val="24"/>
        </w:rPr>
        <w:t xml:space="preserve">als </w:t>
      </w:r>
      <w:r w:rsidR="006E7DA8" w:rsidRPr="0044009C">
        <w:rPr>
          <w:rFonts w:ascii="Arial" w:hAnsi="Arial" w:cs="Arial"/>
          <w:b/>
          <w:bCs/>
          <w:sz w:val="24"/>
          <w:szCs w:val="24"/>
        </w:rPr>
        <w:t>monument</w:t>
      </w:r>
      <w:r w:rsidR="00546FA9" w:rsidRPr="000F4E3D">
        <w:rPr>
          <w:rFonts w:ascii="Arial" w:hAnsi="Arial" w:cs="Arial"/>
          <w:b/>
          <w:bCs/>
          <w:sz w:val="24"/>
          <w:szCs w:val="24"/>
        </w:rPr>
        <w:t>.</w:t>
      </w:r>
      <w:r w:rsidR="00CF1A00" w:rsidRPr="000F4E3D">
        <w:rPr>
          <w:rFonts w:ascii="Arial" w:hAnsi="Arial" w:cs="Arial"/>
          <w:b/>
          <w:bCs/>
          <w:sz w:val="24"/>
          <w:szCs w:val="24"/>
        </w:rPr>
        <w:t xml:space="preserve"> </w:t>
      </w:r>
    </w:p>
    <w:p w:rsidR="00F606EE" w:rsidRDefault="00F606EE" w:rsidP="00B72F99">
      <w:pPr>
        <w:spacing w:after="0" w:line="240" w:lineRule="auto"/>
        <w:jc w:val="both"/>
        <w:rPr>
          <w:rFonts w:ascii="Arial" w:hAnsi="Arial" w:cs="Arial"/>
          <w:b/>
          <w:bCs/>
          <w:sz w:val="24"/>
          <w:szCs w:val="24"/>
        </w:rPr>
      </w:pPr>
    </w:p>
    <w:p w:rsidR="004B0C35" w:rsidRPr="00323006" w:rsidRDefault="004B0C35" w:rsidP="00B72F99">
      <w:pPr>
        <w:autoSpaceDE w:val="0"/>
        <w:autoSpaceDN w:val="0"/>
        <w:adjustRightInd w:val="0"/>
        <w:spacing w:after="0" w:line="240" w:lineRule="auto"/>
        <w:jc w:val="both"/>
        <w:rPr>
          <w:rFonts w:ascii="Arial" w:hAnsi="Arial" w:cs="Arial"/>
          <w:sz w:val="24"/>
          <w:szCs w:val="24"/>
        </w:rPr>
      </w:pPr>
      <w:r w:rsidRPr="00323006">
        <w:rPr>
          <w:rFonts w:ascii="Arial" w:hAnsi="Arial" w:cs="Arial"/>
          <w:i/>
          <w:sz w:val="24"/>
          <w:szCs w:val="24"/>
        </w:rPr>
        <w:t>“</w:t>
      </w:r>
      <w:r w:rsidR="004441AB" w:rsidRPr="00323006">
        <w:rPr>
          <w:rFonts w:ascii="Arial" w:hAnsi="Arial" w:cs="Arial"/>
          <w:i/>
          <w:sz w:val="24"/>
          <w:szCs w:val="24"/>
        </w:rPr>
        <w:t>Woning Heyvaert vormt als een ver doorgedreven minimumwoning</w:t>
      </w:r>
      <w:r w:rsidR="008D1815" w:rsidRPr="00323006">
        <w:rPr>
          <w:rFonts w:ascii="Arial" w:hAnsi="Arial" w:cs="Arial"/>
          <w:i/>
          <w:sz w:val="24"/>
          <w:szCs w:val="24"/>
        </w:rPr>
        <w:t>,</w:t>
      </w:r>
      <w:r w:rsidR="004441AB" w:rsidRPr="00323006">
        <w:rPr>
          <w:rFonts w:ascii="Arial" w:hAnsi="Arial" w:cs="Arial"/>
          <w:i/>
          <w:sz w:val="24"/>
          <w:szCs w:val="24"/>
        </w:rPr>
        <w:t xml:space="preserve"> een representatief voorbeeld van het denken omtrent het moderne wonen tijdens de vroege naoorlogse periode</w:t>
      </w:r>
      <w:r w:rsidRPr="00323006">
        <w:rPr>
          <w:rFonts w:ascii="Arial" w:hAnsi="Arial" w:cs="Arial"/>
          <w:sz w:val="24"/>
          <w:szCs w:val="24"/>
        </w:rPr>
        <w:t xml:space="preserve">”, aldus minister-president Geert Bourgeois. </w:t>
      </w:r>
    </w:p>
    <w:p w:rsidR="004B0C35" w:rsidRPr="00323006" w:rsidRDefault="004B0C35" w:rsidP="00B72F99">
      <w:pPr>
        <w:autoSpaceDE w:val="0"/>
        <w:autoSpaceDN w:val="0"/>
        <w:adjustRightInd w:val="0"/>
        <w:spacing w:after="0" w:line="240" w:lineRule="auto"/>
        <w:jc w:val="both"/>
        <w:rPr>
          <w:rFonts w:ascii="Arial" w:hAnsi="Arial" w:cs="Arial"/>
          <w:sz w:val="24"/>
          <w:szCs w:val="24"/>
        </w:rPr>
      </w:pPr>
    </w:p>
    <w:p w:rsidR="00715223" w:rsidRPr="00323006" w:rsidRDefault="008D1815" w:rsidP="00517462">
      <w:pPr>
        <w:autoSpaceDE w:val="0"/>
        <w:autoSpaceDN w:val="0"/>
        <w:adjustRightInd w:val="0"/>
        <w:spacing w:after="0" w:line="240" w:lineRule="auto"/>
        <w:jc w:val="both"/>
        <w:rPr>
          <w:rFonts w:ascii="Arial" w:hAnsi="Arial" w:cs="Arial"/>
          <w:sz w:val="24"/>
          <w:szCs w:val="24"/>
        </w:rPr>
      </w:pPr>
      <w:r w:rsidRPr="00323006">
        <w:rPr>
          <w:rFonts w:ascii="Arial" w:hAnsi="Arial" w:cs="Arial"/>
          <w:sz w:val="24"/>
          <w:szCs w:val="24"/>
        </w:rPr>
        <w:t xml:space="preserve">Woning Heyvaert werd gebouwd in 1958 in opdracht van Gilbert Heyvaert naar </w:t>
      </w:r>
      <w:r w:rsidR="00BE3F0A">
        <w:rPr>
          <w:rFonts w:ascii="Arial" w:hAnsi="Arial" w:cs="Arial"/>
          <w:sz w:val="24"/>
          <w:szCs w:val="24"/>
        </w:rPr>
        <w:t xml:space="preserve">een </w:t>
      </w:r>
      <w:r w:rsidRPr="00323006">
        <w:rPr>
          <w:rFonts w:ascii="Arial" w:hAnsi="Arial" w:cs="Arial"/>
          <w:sz w:val="24"/>
          <w:szCs w:val="24"/>
        </w:rPr>
        <w:t xml:space="preserve">ontwerp van zijn broer René. Het ontwerp </w:t>
      </w:r>
      <w:r w:rsidR="00517462" w:rsidRPr="00323006">
        <w:rPr>
          <w:rFonts w:ascii="Arial" w:hAnsi="Arial" w:cs="Arial"/>
          <w:sz w:val="24"/>
          <w:szCs w:val="24"/>
        </w:rPr>
        <w:t xml:space="preserve">ontstond niet vanuit een esthetische bekommernis, maar wel vanuit het geplande gebruik en de bewoners, waardoor een onlosmakelijke wisselwerking ontstond tussen het materiaalgebruik, de vormgeving en de inhoud, in dialoog met de omgeving. </w:t>
      </w:r>
    </w:p>
    <w:p w:rsidR="00AC4FC8" w:rsidRPr="00323006" w:rsidRDefault="00AC4FC8" w:rsidP="00517462">
      <w:pPr>
        <w:autoSpaceDE w:val="0"/>
        <w:autoSpaceDN w:val="0"/>
        <w:adjustRightInd w:val="0"/>
        <w:spacing w:after="0" w:line="240" w:lineRule="auto"/>
        <w:jc w:val="both"/>
        <w:rPr>
          <w:rFonts w:ascii="Arial" w:hAnsi="Arial" w:cs="Arial"/>
          <w:sz w:val="24"/>
          <w:szCs w:val="24"/>
        </w:rPr>
      </w:pPr>
    </w:p>
    <w:p w:rsidR="008D1815" w:rsidRPr="00323006" w:rsidRDefault="00517462" w:rsidP="00517462">
      <w:pPr>
        <w:autoSpaceDE w:val="0"/>
        <w:autoSpaceDN w:val="0"/>
        <w:adjustRightInd w:val="0"/>
        <w:spacing w:after="0" w:line="240" w:lineRule="auto"/>
        <w:jc w:val="both"/>
        <w:rPr>
          <w:rFonts w:ascii="Arial" w:hAnsi="Arial" w:cs="Arial"/>
          <w:sz w:val="24"/>
          <w:szCs w:val="24"/>
        </w:rPr>
      </w:pPr>
      <w:r w:rsidRPr="00323006">
        <w:rPr>
          <w:rFonts w:ascii="Arial" w:hAnsi="Arial" w:cs="Arial"/>
          <w:sz w:val="24"/>
          <w:szCs w:val="24"/>
        </w:rPr>
        <w:t>De woning is opgebouwd op basis van een skeletbouw, bestaande uit pijlers in getrilde beton op de benedenverdieping met daarboven een houtskeletbouw voor de eigen</w:t>
      </w:r>
      <w:r w:rsidR="008D1815" w:rsidRPr="00323006">
        <w:rPr>
          <w:rFonts w:ascii="Arial" w:hAnsi="Arial" w:cs="Arial"/>
          <w:sz w:val="24"/>
          <w:szCs w:val="24"/>
        </w:rPr>
        <w:t xml:space="preserve">lijke woonverdieping, die </w:t>
      </w:r>
      <w:r w:rsidRPr="00323006">
        <w:rPr>
          <w:rFonts w:ascii="Arial" w:hAnsi="Arial" w:cs="Arial"/>
          <w:sz w:val="24"/>
          <w:szCs w:val="24"/>
        </w:rPr>
        <w:t>is opgetild en opengewerkt naar het omliggende landschap</w:t>
      </w:r>
      <w:r w:rsidR="008D1815" w:rsidRPr="00323006">
        <w:rPr>
          <w:rFonts w:ascii="Arial" w:hAnsi="Arial" w:cs="Arial"/>
          <w:sz w:val="24"/>
          <w:szCs w:val="24"/>
        </w:rPr>
        <w:t xml:space="preserve">. </w:t>
      </w:r>
      <w:r w:rsidRPr="00323006">
        <w:rPr>
          <w:rFonts w:ascii="Arial" w:hAnsi="Arial" w:cs="Arial"/>
          <w:sz w:val="24"/>
          <w:szCs w:val="24"/>
        </w:rPr>
        <w:t xml:space="preserve">De </w:t>
      </w:r>
      <w:r w:rsidRPr="00323006">
        <w:rPr>
          <w:rFonts w:ascii="Arial" w:hAnsi="Arial" w:cs="Arial"/>
          <w:sz w:val="24"/>
          <w:szCs w:val="24"/>
        </w:rPr>
        <w:lastRenderedPageBreak/>
        <w:t>woning kan beschouwd word</w:t>
      </w:r>
      <w:r w:rsidR="00BE3F0A">
        <w:rPr>
          <w:rFonts w:ascii="Arial" w:hAnsi="Arial" w:cs="Arial"/>
          <w:sz w:val="24"/>
          <w:szCs w:val="24"/>
        </w:rPr>
        <w:t>en als een totaalconcept, verkregen</w:t>
      </w:r>
      <w:r w:rsidRPr="00323006">
        <w:rPr>
          <w:rFonts w:ascii="Arial" w:hAnsi="Arial" w:cs="Arial"/>
          <w:sz w:val="24"/>
          <w:szCs w:val="24"/>
        </w:rPr>
        <w:t xml:space="preserve"> door een sterke ensemblewaarde tussen interieur en exterieur. Beide worden gekenmerkt door een grote openheid, evenals een eerlijk en consequent materiaalgebruik. De losstaande buitentrap, eigenhandig vervaardigd door de architect, vormt een sculpturaal element. </w:t>
      </w:r>
    </w:p>
    <w:p w:rsidR="008D1815" w:rsidRPr="00323006" w:rsidRDefault="008D1815" w:rsidP="00517462">
      <w:pPr>
        <w:autoSpaceDE w:val="0"/>
        <w:autoSpaceDN w:val="0"/>
        <w:adjustRightInd w:val="0"/>
        <w:spacing w:after="0" w:line="240" w:lineRule="auto"/>
        <w:jc w:val="both"/>
        <w:rPr>
          <w:rFonts w:ascii="Arial" w:hAnsi="Arial" w:cs="Arial"/>
          <w:sz w:val="24"/>
          <w:szCs w:val="24"/>
        </w:rPr>
      </w:pPr>
    </w:p>
    <w:p w:rsidR="00517462" w:rsidRPr="00323006" w:rsidRDefault="00517462" w:rsidP="00517462">
      <w:pPr>
        <w:autoSpaceDE w:val="0"/>
        <w:autoSpaceDN w:val="0"/>
        <w:adjustRightInd w:val="0"/>
        <w:spacing w:after="0" w:line="240" w:lineRule="auto"/>
        <w:jc w:val="both"/>
        <w:rPr>
          <w:rFonts w:ascii="Arial" w:hAnsi="Arial" w:cs="Arial"/>
          <w:sz w:val="24"/>
          <w:szCs w:val="24"/>
        </w:rPr>
      </w:pPr>
      <w:r w:rsidRPr="00323006">
        <w:rPr>
          <w:rFonts w:ascii="Arial" w:hAnsi="Arial" w:cs="Arial"/>
          <w:sz w:val="24"/>
          <w:szCs w:val="24"/>
        </w:rPr>
        <w:t>De inherente en noodzakelijke vervangbaarheid van de materialen, in combinatie met de lichte, eenvoudi</w:t>
      </w:r>
      <w:r w:rsidR="00BE3F0A">
        <w:rPr>
          <w:rFonts w:ascii="Arial" w:hAnsi="Arial" w:cs="Arial"/>
          <w:sz w:val="24"/>
          <w:szCs w:val="24"/>
        </w:rPr>
        <w:t>g monteerbare constructie, maakt</w:t>
      </w:r>
      <w:r w:rsidRPr="00323006">
        <w:rPr>
          <w:rFonts w:ascii="Arial" w:hAnsi="Arial" w:cs="Arial"/>
          <w:sz w:val="24"/>
          <w:szCs w:val="24"/>
        </w:rPr>
        <w:t xml:space="preserve"> essentieel deel uit van het oorspronkelijke architectuurconcept. Flexibiliteit was immers ook aanwezig tijdens het ontwerp- en bouwproces, aangezien Heyvaert het ontwerp meermaals aanpaste. Daarnaast was het ook Heyvaerts bedoeling dat de woning uitgebreid en aangepast kon worden afhankelijk van de gezinsnoden van het specifieke moment, wat ook in de praktijk meermaals gebeurde.</w:t>
      </w:r>
    </w:p>
    <w:p w:rsidR="00517462" w:rsidRPr="00323006" w:rsidRDefault="00517462" w:rsidP="00517462">
      <w:pPr>
        <w:autoSpaceDE w:val="0"/>
        <w:autoSpaceDN w:val="0"/>
        <w:adjustRightInd w:val="0"/>
        <w:spacing w:after="0" w:line="240" w:lineRule="auto"/>
        <w:jc w:val="both"/>
        <w:rPr>
          <w:rFonts w:ascii="Arial" w:hAnsi="Arial" w:cs="Arial"/>
          <w:sz w:val="24"/>
          <w:szCs w:val="24"/>
        </w:rPr>
      </w:pPr>
    </w:p>
    <w:p w:rsidR="00517462" w:rsidRPr="00323006" w:rsidRDefault="00517462" w:rsidP="00517462">
      <w:pPr>
        <w:autoSpaceDE w:val="0"/>
        <w:autoSpaceDN w:val="0"/>
        <w:adjustRightInd w:val="0"/>
        <w:spacing w:after="0" w:line="240" w:lineRule="auto"/>
        <w:jc w:val="both"/>
        <w:rPr>
          <w:rFonts w:ascii="Arial" w:hAnsi="Arial" w:cs="Arial"/>
          <w:sz w:val="24"/>
          <w:szCs w:val="24"/>
        </w:rPr>
      </w:pPr>
      <w:r w:rsidRPr="00323006">
        <w:rPr>
          <w:rFonts w:ascii="Arial" w:hAnsi="Arial" w:cs="Arial"/>
          <w:sz w:val="24"/>
          <w:szCs w:val="24"/>
        </w:rPr>
        <w:t>In 2015 werd de woonverdieping tijdelijk opengesteld als kunstenaarsresidentie en nadien onder leiding van architect Peter Swinnen inwendig gerenoveerd met respect voor de oorspronkelijke planindeling en het materiaalgebruik. Zo is de woning tot op heden bewaard al</w:t>
      </w:r>
      <w:r w:rsidR="00BE3F0A">
        <w:rPr>
          <w:rFonts w:ascii="Arial" w:hAnsi="Arial" w:cs="Arial"/>
          <w:sz w:val="24"/>
          <w:szCs w:val="24"/>
        </w:rPr>
        <w:t>s een uniek ontwerp, die in haar</w:t>
      </w:r>
      <w:bookmarkStart w:id="0" w:name="_GoBack"/>
      <w:bookmarkEnd w:id="0"/>
      <w:r w:rsidRPr="00323006">
        <w:rPr>
          <w:rFonts w:ascii="Arial" w:hAnsi="Arial" w:cs="Arial"/>
          <w:sz w:val="24"/>
          <w:szCs w:val="24"/>
        </w:rPr>
        <w:t xml:space="preserve"> vormgeving balanceert tussen een aandacht voor abstractie en geometrie aan de ene kant, en een grote aandacht voor het menselijke en organische anderzijds.</w:t>
      </w:r>
    </w:p>
    <w:p w:rsidR="00517462" w:rsidRPr="00323006" w:rsidRDefault="00517462" w:rsidP="00517462">
      <w:pPr>
        <w:autoSpaceDE w:val="0"/>
        <w:autoSpaceDN w:val="0"/>
        <w:adjustRightInd w:val="0"/>
        <w:spacing w:after="0" w:line="240" w:lineRule="auto"/>
        <w:jc w:val="both"/>
        <w:rPr>
          <w:rFonts w:ascii="Arial" w:hAnsi="Arial" w:cs="Arial"/>
          <w:sz w:val="24"/>
          <w:szCs w:val="24"/>
        </w:rPr>
      </w:pPr>
    </w:p>
    <w:p w:rsidR="00517462" w:rsidRPr="00323006" w:rsidRDefault="008D1815" w:rsidP="00B72F99">
      <w:pPr>
        <w:autoSpaceDE w:val="0"/>
        <w:autoSpaceDN w:val="0"/>
        <w:adjustRightInd w:val="0"/>
        <w:spacing w:after="0" w:line="240" w:lineRule="auto"/>
        <w:jc w:val="both"/>
        <w:rPr>
          <w:rFonts w:ascii="Arial" w:hAnsi="Arial" w:cs="Arial"/>
          <w:b/>
          <w:sz w:val="24"/>
          <w:szCs w:val="24"/>
          <w:u w:val="single"/>
        </w:rPr>
      </w:pPr>
      <w:r w:rsidRPr="00323006">
        <w:rPr>
          <w:rFonts w:ascii="Arial" w:hAnsi="Arial" w:cs="Arial"/>
          <w:b/>
          <w:sz w:val="24"/>
          <w:szCs w:val="24"/>
          <w:u w:val="single"/>
        </w:rPr>
        <w:t>Achtergrondinformatie</w:t>
      </w:r>
    </w:p>
    <w:p w:rsidR="00517462" w:rsidRPr="00323006" w:rsidRDefault="00517462" w:rsidP="00B72F99">
      <w:pPr>
        <w:autoSpaceDE w:val="0"/>
        <w:autoSpaceDN w:val="0"/>
        <w:adjustRightInd w:val="0"/>
        <w:spacing w:after="0" w:line="240" w:lineRule="auto"/>
        <w:jc w:val="both"/>
        <w:rPr>
          <w:rFonts w:ascii="Arial" w:hAnsi="Arial" w:cs="Arial"/>
          <w:sz w:val="24"/>
          <w:szCs w:val="24"/>
        </w:rPr>
      </w:pPr>
    </w:p>
    <w:p w:rsidR="00082EAA" w:rsidRPr="00323006" w:rsidRDefault="004B0C35" w:rsidP="00B72F99">
      <w:pPr>
        <w:autoSpaceDE w:val="0"/>
        <w:autoSpaceDN w:val="0"/>
        <w:adjustRightInd w:val="0"/>
        <w:spacing w:after="0" w:line="240" w:lineRule="auto"/>
        <w:jc w:val="both"/>
        <w:rPr>
          <w:rFonts w:ascii="Arial" w:hAnsi="Arial" w:cs="Arial"/>
          <w:sz w:val="24"/>
          <w:szCs w:val="24"/>
        </w:rPr>
      </w:pPr>
      <w:r w:rsidRPr="00323006">
        <w:rPr>
          <w:rFonts w:ascii="Arial" w:hAnsi="Arial" w:cs="Arial"/>
          <w:sz w:val="24"/>
          <w:szCs w:val="24"/>
        </w:rPr>
        <w:t>De woning is</w:t>
      </w:r>
      <w:r w:rsidR="00B10EE7" w:rsidRPr="00323006">
        <w:rPr>
          <w:rFonts w:ascii="Arial" w:hAnsi="Arial" w:cs="Arial"/>
          <w:sz w:val="24"/>
          <w:szCs w:val="24"/>
        </w:rPr>
        <w:t xml:space="preserve"> heel representatief voor het architecturaal oeuvre van René Heyvaert</w:t>
      </w:r>
      <w:r w:rsidRPr="00323006">
        <w:rPr>
          <w:rFonts w:ascii="Arial" w:hAnsi="Arial" w:cs="Arial"/>
          <w:sz w:val="24"/>
          <w:szCs w:val="24"/>
        </w:rPr>
        <w:t xml:space="preserve"> (1929-1984)</w:t>
      </w:r>
      <w:r w:rsidR="00B10EE7" w:rsidRPr="00323006">
        <w:rPr>
          <w:rFonts w:ascii="Arial" w:hAnsi="Arial" w:cs="Arial"/>
          <w:sz w:val="24"/>
          <w:szCs w:val="24"/>
        </w:rPr>
        <w:t xml:space="preserve">, die vanaf 1955 een associatie had gevormd met zijn studiegenoot Olivier Nowé. Beide architecten lieten zich onder andere inspireren door de Case Study Houses, en wilden eveneens nadenken over het rationaliseren van het bouwproces met </w:t>
      </w:r>
      <w:r w:rsidR="008E2880" w:rsidRPr="00323006">
        <w:rPr>
          <w:rFonts w:ascii="Arial" w:hAnsi="Arial" w:cs="Arial"/>
          <w:sz w:val="24"/>
          <w:szCs w:val="24"/>
        </w:rPr>
        <w:t xml:space="preserve">het </w:t>
      </w:r>
      <w:r w:rsidR="00B10EE7" w:rsidRPr="00323006">
        <w:rPr>
          <w:rFonts w:ascii="Arial" w:hAnsi="Arial" w:cs="Arial"/>
          <w:sz w:val="24"/>
          <w:szCs w:val="24"/>
        </w:rPr>
        <w:t xml:space="preserve">gebruik van prefabricatie en hedendaagse materialen. </w:t>
      </w:r>
      <w:r w:rsidR="00082EAA" w:rsidRPr="00323006">
        <w:rPr>
          <w:rFonts w:ascii="Arial" w:hAnsi="Arial" w:cs="Arial"/>
          <w:sz w:val="24"/>
          <w:szCs w:val="24"/>
        </w:rPr>
        <w:t xml:space="preserve">Deze ambitie zette zich radicaal door in het ontwerp van Woning Heyvaert, aangezien de opdracht eruit bestond om een zo groot mogelijke woonruimte te realiseren met een minimum aan middelen. Nowé en Heyvaert slaagden er ook – gedeeltelijk – in om </w:t>
      </w:r>
      <w:r w:rsidR="00263249" w:rsidRPr="00323006">
        <w:rPr>
          <w:rFonts w:ascii="Arial" w:hAnsi="Arial" w:cs="Arial"/>
          <w:sz w:val="24"/>
          <w:szCs w:val="24"/>
        </w:rPr>
        <w:t>deze</w:t>
      </w:r>
      <w:r w:rsidR="00082EAA" w:rsidRPr="00323006">
        <w:rPr>
          <w:rFonts w:ascii="Arial" w:hAnsi="Arial" w:cs="Arial"/>
          <w:sz w:val="24"/>
          <w:szCs w:val="24"/>
        </w:rPr>
        <w:t xml:space="preserve"> principes te realiseren </w:t>
      </w:r>
      <w:r w:rsidR="008E2880" w:rsidRPr="00323006">
        <w:rPr>
          <w:rFonts w:ascii="Arial" w:hAnsi="Arial" w:cs="Arial"/>
          <w:sz w:val="24"/>
          <w:szCs w:val="24"/>
        </w:rPr>
        <w:t>in een modelverkaveling aan de Korte Rijakkerstraat in Mariakerke bij Gent tijdens de tweede helft van de jaren 1950 en vroege jaren 1960.</w:t>
      </w:r>
    </w:p>
    <w:p w:rsidR="00B72F99" w:rsidRPr="00323006" w:rsidRDefault="00B72F99" w:rsidP="00B72F99">
      <w:pPr>
        <w:autoSpaceDE w:val="0"/>
        <w:autoSpaceDN w:val="0"/>
        <w:adjustRightInd w:val="0"/>
        <w:spacing w:after="0" w:line="240" w:lineRule="auto"/>
        <w:jc w:val="both"/>
        <w:rPr>
          <w:rFonts w:ascii="Arial" w:hAnsi="Arial" w:cs="Arial"/>
          <w:szCs w:val="24"/>
        </w:rPr>
      </w:pPr>
    </w:p>
    <w:p w:rsidR="009F41D3" w:rsidRPr="00323006" w:rsidRDefault="009F41D3" w:rsidP="00B72F99">
      <w:pPr>
        <w:autoSpaceDE w:val="0"/>
        <w:autoSpaceDN w:val="0"/>
        <w:spacing w:after="0" w:line="240" w:lineRule="auto"/>
        <w:jc w:val="both"/>
        <w:rPr>
          <w:rFonts w:ascii="Arial" w:hAnsi="Arial" w:cs="Arial"/>
          <w:b/>
          <w:bCs/>
          <w:u w:val="single"/>
        </w:rPr>
      </w:pPr>
      <w:r w:rsidRPr="00323006">
        <w:rPr>
          <w:rFonts w:ascii="Arial" w:hAnsi="Arial" w:cs="Arial"/>
          <w:b/>
          <w:bCs/>
          <w:u w:val="single"/>
        </w:rPr>
        <w:t>Procedure</w:t>
      </w:r>
    </w:p>
    <w:p w:rsidR="00B72F99" w:rsidRPr="00323006" w:rsidRDefault="00B72F99" w:rsidP="00B72F99">
      <w:pPr>
        <w:spacing w:after="0" w:line="240" w:lineRule="auto"/>
        <w:jc w:val="both"/>
        <w:rPr>
          <w:rFonts w:ascii="Arial" w:hAnsi="Arial" w:cs="Arial"/>
        </w:rPr>
      </w:pPr>
    </w:p>
    <w:p w:rsidR="007F096D" w:rsidRPr="00323006" w:rsidRDefault="008D1815" w:rsidP="00B72F99">
      <w:pPr>
        <w:spacing w:after="0" w:line="240" w:lineRule="auto"/>
        <w:jc w:val="both"/>
        <w:rPr>
          <w:rFonts w:ascii="Arial" w:hAnsi="Arial" w:cs="Arial"/>
        </w:rPr>
      </w:pPr>
      <w:r w:rsidRPr="00323006">
        <w:rPr>
          <w:rFonts w:ascii="Arial" w:hAnsi="Arial" w:cs="Arial"/>
        </w:rPr>
        <w:t xml:space="preserve">Binnen </w:t>
      </w:r>
      <w:r w:rsidR="009F41D3" w:rsidRPr="00323006">
        <w:rPr>
          <w:rFonts w:ascii="Arial" w:hAnsi="Arial" w:cs="Arial"/>
        </w:rPr>
        <w:t>negen maanden beslist minister-president Geert Bourgeois over een definitieve bescherming.</w:t>
      </w:r>
    </w:p>
    <w:p w:rsidR="009F41D3" w:rsidRPr="00323006" w:rsidRDefault="009F41D3" w:rsidP="00B72F99">
      <w:pPr>
        <w:spacing w:after="0" w:line="240" w:lineRule="auto"/>
        <w:jc w:val="both"/>
        <w:rPr>
          <w:rFonts w:ascii="Arial" w:hAnsi="Arial" w:cs="Arial"/>
        </w:rPr>
      </w:pPr>
    </w:p>
    <w:p w:rsidR="009F41D3" w:rsidRPr="00323006" w:rsidRDefault="009F41D3" w:rsidP="00B72F99">
      <w:pPr>
        <w:spacing w:after="0" w:line="240" w:lineRule="auto"/>
        <w:rPr>
          <w:rFonts w:ascii="Arial" w:hAnsi="Arial" w:cs="Arial"/>
        </w:rPr>
      </w:pPr>
      <w:r w:rsidRPr="00323006">
        <w:rPr>
          <w:rFonts w:ascii="Arial" w:hAnsi="Arial" w:cs="Arial"/>
          <w:b/>
          <w:bCs/>
          <w:u w:val="single"/>
        </w:rPr>
        <w:t>Meer informatie over de procedure:</w:t>
      </w:r>
    </w:p>
    <w:p w:rsidR="00B72F99" w:rsidRPr="00323006" w:rsidRDefault="00B72F99" w:rsidP="00B72F99">
      <w:pPr>
        <w:autoSpaceDE w:val="0"/>
        <w:autoSpaceDN w:val="0"/>
        <w:spacing w:after="0" w:line="240" w:lineRule="auto"/>
        <w:rPr>
          <w:rFonts w:ascii="Arial" w:hAnsi="Arial" w:cs="Arial"/>
        </w:rPr>
      </w:pPr>
    </w:p>
    <w:p w:rsidR="009F41D3" w:rsidRPr="00323006" w:rsidRDefault="009F0408" w:rsidP="00B72F99">
      <w:pPr>
        <w:autoSpaceDE w:val="0"/>
        <w:autoSpaceDN w:val="0"/>
        <w:spacing w:after="0" w:line="240" w:lineRule="auto"/>
        <w:rPr>
          <w:rStyle w:val="Hyperlink"/>
          <w:rFonts w:ascii="Arial" w:hAnsi="Arial" w:cs="Arial"/>
          <w:lang w:val="nl-NL"/>
        </w:rPr>
      </w:pPr>
      <w:hyperlink r:id="rId9" w:history="1">
        <w:r w:rsidR="009F41D3" w:rsidRPr="00323006">
          <w:rPr>
            <w:rStyle w:val="Hyperlink"/>
            <w:rFonts w:ascii="Arial" w:hAnsi="Arial" w:cs="Arial"/>
            <w:lang w:val="nl-NL"/>
          </w:rPr>
          <w:t>https://www.onroerenderfgoed.be/nl/bescherming/beschermd-onroerend-erfgoed/procedure/</w:t>
        </w:r>
      </w:hyperlink>
    </w:p>
    <w:p w:rsidR="009F41D3" w:rsidRPr="00323006" w:rsidRDefault="009F41D3" w:rsidP="00B72F99">
      <w:pPr>
        <w:autoSpaceDE w:val="0"/>
        <w:autoSpaceDN w:val="0"/>
        <w:spacing w:after="0" w:line="240" w:lineRule="auto"/>
        <w:rPr>
          <w:rFonts w:ascii="Arial" w:hAnsi="Arial" w:cs="Arial"/>
          <w:b/>
          <w:bCs/>
          <w:lang w:eastAsia="nl-BE"/>
        </w:rPr>
      </w:pPr>
    </w:p>
    <w:p w:rsidR="009F41D3" w:rsidRPr="00323006" w:rsidRDefault="003D2339" w:rsidP="00B72F99">
      <w:pPr>
        <w:autoSpaceDE w:val="0"/>
        <w:autoSpaceDN w:val="0"/>
        <w:spacing w:after="0" w:line="240" w:lineRule="auto"/>
        <w:rPr>
          <w:rFonts w:ascii="Arial" w:hAnsi="Arial" w:cs="Arial"/>
          <w:b/>
          <w:bCs/>
          <w:u w:val="single"/>
          <w:lang w:eastAsia="nl-BE"/>
        </w:rPr>
      </w:pPr>
      <w:r w:rsidRPr="00323006">
        <w:rPr>
          <w:rFonts w:ascii="Arial" w:hAnsi="Arial" w:cs="Arial"/>
          <w:b/>
          <w:bCs/>
          <w:u w:val="single"/>
          <w:lang w:eastAsia="nl-BE"/>
        </w:rPr>
        <w:t>Foto’s en mee</w:t>
      </w:r>
      <w:r w:rsidR="009F41D3" w:rsidRPr="00323006">
        <w:rPr>
          <w:rFonts w:ascii="Arial" w:hAnsi="Arial" w:cs="Arial"/>
          <w:b/>
          <w:bCs/>
          <w:u w:val="single"/>
          <w:lang w:eastAsia="nl-BE"/>
        </w:rPr>
        <w:t xml:space="preserve">r informatie over de site in de inventaris: </w:t>
      </w:r>
    </w:p>
    <w:p w:rsidR="00B72F99" w:rsidRPr="00323006" w:rsidRDefault="00B72F99" w:rsidP="00B72F99">
      <w:pPr>
        <w:pStyle w:val="Normaalweb"/>
        <w:spacing w:before="0" w:beforeAutospacing="0" w:after="0" w:afterAutospacing="0"/>
        <w:rPr>
          <w:rFonts w:ascii="Arial" w:hAnsi="Arial" w:cs="Arial"/>
        </w:rPr>
      </w:pPr>
    </w:p>
    <w:p w:rsidR="004A7362" w:rsidRPr="00323006" w:rsidRDefault="009F0408" w:rsidP="00B72F99">
      <w:pPr>
        <w:pStyle w:val="Normaalweb"/>
        <w:spacing w:before="0" w:beforeAutospacing="0" w:after="0" w:afterAutospacing="0"/>
        <w:rPr>
          <w:rStyle w:val="Hyperlink"/>
          <w:rFonts w:ascii="Arial" w:hAnsi="Arial" w:cs="Arial"/>
          <w:sz w:val="22"/>
          <w:szCs w:val="22"/>
        </w:rPr>
      </w:pPr>
      <w:hyperlink r:id="rId10" w:history="1">
        <w:r w:rsidR="004A7362" w:rsidRPr="00323006">
          <w:rPr>
            <w:rStyle w:val="Hyperlink"/>
            <w:rFonts w:ascii="Arial" w:hAnsi="Arial" w:cs="Arial"/>
            <w:sz w:val="22"/>
            <w:szCs w:val="22"/>
          </w:rPr>
          <w:t>https://inventaris.onroerenderfgoed.be/erfgoedobjecten/300887</w:t>
        </w:r>
      </w:hyperlink>
      <w:r w:rsidR="004A7362" w:rsidRPr="00323006">
        <w:rPr>
          <w:rStyle w:val="Hyperlink"/>
          <w:rFonts w:ascii="Arial" w:hAnsi="Arial" w:cs="Arial"/>
          <w:sz w:val="22"/>
          <w:szCs w:val="22"/>
        </w:rPr>
        <w:t xml:space="preserve"> </w:t>
      </w:r>
    </w:p>
    <w:p w:rsidR="00AE1B98" w:rsidRPr="00323006" w:rsidRDefault="00AE1B98" w:rsidP="00B72F99">
      <w:pPr>
        <w:pStyle w:val="Lijstalinea"/>
        <w:spacing w:after="0" w:line="240" w:lineRule="auto"/>
        <w:ind w:left="0"/>
        <w:jc w:val="both"/>
        <w:rPr>
          <w:rFonts w:ascii="Arial" w:hAnsi="Arial" w:cs="Arial"/>
          <w:sz w:val="24"/>
          <w:szCs w:val="24"/>
        </w:rPr>
      </w:pPr>
    </w:p>
    <w:p w:rsidR="00AE1B98" w:rsidRPr="00323006" w:rsidRDefault="00AE1B98" w:rsidP="00B72F99">
      <w:pPr>
        <w:spacing w:after="0" w:line="240" w:lineRule="auto"/>
        <w:rPr>
          <w:rFonts w:ascii="Arial" w:hAnsi="Arial" w:cs="Arial"/>
          <w:b/>
          <w:bCs/>
          <w:u w:val="single"/>
          <w:lang w:eastAsia="nl-BE"/>
        </w:rPr>
      </w:pPr>
      <w:r w:rsidRPr="00323006">
        <w:rPr>
          <w:rFonts w:ascii="Arial" w:hAnsi="Arial" w:cs="Arial"/>
          <w:b/>
          <w:bCs/>
          <w:u w:val="single"/>
          <w:lang w:eastAsia="nl-BE"/>
        </w:rPr>
        <w:t>Meer informatie</w:t>
      </w:r>
    </w:p>
    <w:p w:rsidR="00AE1B98" w:rsidRPr="00323006" w:rsidRDefault="00AE1B98" w:rsidP="00B72F99">
      <w:pPr>
        <w:spacing w:after="0" w:line="240" w:lineRule="auto"/>
        <w:contextualSpacing/>
        <w:jc w:val="both"/>
        <w:rPr>
          <w:rFonts w:ascii="Arial" w:hAnsi="Arial" w:cs="Arial"/>
        </w:rPr>
      </w:pPr>
      <w:r w:rsidRPr="00323006">
        <w:rPr>
          <w:rFonts w:ascii="Arial" w:hAnsi="Arial" w:cs="Arial"/>
        </w:rPr>
        <w:t>Lisa Lust</w:t>
      </w:r>
    </w:p>
    <w:p w:rsidR="00AE1B98" w:rsidRPr="00323006" w:rsidRDefault="003D2339" w:rsidP="00B72F99">
      <w:pPr>
        <w:spacing w:after="0" w:line="240" w:lineRule="auto"/>
        <w:contextualSpacing/>
        <w:jc w:val="both"/>
        <w:rPr>
          <w:rFonts w:ascii="Arial" w:hAnsi="Arial" w:cs="Arial"/>
        </w:rPr>
      </w:pPr>
      <w:r w:rsidRPr="00323006">
        <w:rPr>
          <w:rFonts w:ascii="Arial" w:hAnsi="Arial" w:cs="Arial"/>
        </w:rPr>
        <w:t>Woordvoerder minister-president Geert Bourgeois</w:t>
      </w:r>
      <w:r w:rsidR="00AE1B98" w:rsidRPr="00323006">
        <w:rPr>
          <w:rFonts w:ascii="Arial" w:hAnsi="Arial" w:cs="Arial"/>
        </w:rPr>
        <w:t xml:space="preserve"> </w:t>
      </w:r>
    </w:p>
    <w:p w:rsidR="00AE1B98" w:rsidRPr="00323006" w:rsidRDefault="009F0408" w:rsidP="00B72F99">
      <w:pPr>
        <w:spacing w:after="0" w:line="240" w:lineRule="auto"/>
        <w:contextualSpacing/>
        <w:jc w:val="both"/>
        <w:rPr>
          <w:rFonts w:ascii="Arial" w:hAnsi="Arial" w:cs="Arial"/>
          <w:lang w:eastAsia="nl-BE"/>
        </w:rPr>
      </w:pPr>
      <w:hyperlink r:id="rId11" w:history="1">
        <w:r w:rsidR="00AE1B98" w:rsidRPr="00323006">
          <w:rPr>
            <w:rStyle w:val="Hyperlink"/>
            <w:rFonts w:ascii="Arial" w:hAnsi="Arial" w:cs="Arial"/>
            <w:lang w:eastAsia="nl-BE"/>
          </w:rPr>
          <w:t>lisa.lust@vlaanderen.be</w:t>
        </w:r>
      </w:hyperlink>
    </w:p>
    <w:p w:rsidR="00371A6B" w:rsidRPr="00323006" w:rsidRDefault="003D2339" w:rsidP="00B72F99">
      <w:pPr>
        <w:spacing w:after="0" w:line="240" w:lineRule="auto"/>
        <w:contextualSpacing/>
        <w:jc w:val="both"/>
        <w:rPr>
          <w:rFonts w:ascii="Arial" w:hAnsi="Arial" w:cs="Arial"/>
          <w:lang w:eastAsia="nl-BE"/>
        </w:rPr>
      </w:pPr>
      <w:r w:rsidRPr="00323006">
        <w:rPr>
          <w:rFonts w:ascii="Arial" w:hAnsi="Arial" w:cs="Arial"/>
          <w:lang w:eastAsia="nl-BE"/>
        </w:rPr>
        <w:t>0476 49 34 26</w:t>
      </w:r>
    </w:p>
    <w:sectPr w:rsidR="00371A6B" w:rsidRPr="003230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408" w:rsidRDefault="009F0408" w:rsidP="00A46F9C">
      <w:pPr>
        <w:spacing w:after="0" w:line="240" w:lineRule="auto"/>
      </w:pPr>
      <w:r>
        <w:separator/>
      </w:r>
    </w:p>
  </w:endnote>
  <w:endnote w:type="continuationSeparator" w:id="0">
    <w:p w:rsidR="009F0408" w:rsidRDefault="009F0408" w:rsidP="00A46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408" w:rsidRDefault="009F0408" w:rsidP="00A46F9C">
      <w:pPr>
        <w:spacing w:after="0" w:line="240" w:lineRule="auto"/>
      </w:pPr>
      <w:r>
        <w:separator/>
      </w:r>
    </w:p>
  </w:footnote>
  <w:footnote w:type="continuationSeparator" w:id="0">
    <w:p w:rsidR="009F0408" w:rsidRDefault="009F0408" w:rsidP="00A46F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EF3"/>
    <w:rsid w:val="000108C8"/>
    <w:rsid w:val="0006303C"/>
    <w:rsid w:val="00082EAA"/>
    <w:rsid w:val="000C22B6"/>
    <w:rsid w:val="000F4E3D"/>
    <w:rsid w:val="000F5BF3"/>
    <w:rsid w:val="000F6656"/>
    <w:rsid w:val="00107FF3"/>
    <w:rsid w:val="00113CAF"/>
    <w:rsid w:val="00141774"/>
    <w:rsid w:val="00197436"/>
    <w:rsid w:val="001A0957"/>
    <w:rsid w:val="001A5EAB"/>
    <w:rsid w:val="001C6AE3"/>
    <w:rsid w:val="001E0F45"/>
    <w:rsid w:val="00206CDF"/>
    <w:rsid w:val="0023023C"/>
    <w:rsid w:val="00263249"/>
    <w:rsid w:val="00277D33"/>
    <w:rsid w:val="002B4F0F"/>
    <w:rsid w:val="00314ACF"/>
    <w:rsid w:val="0032001B"/>
    <w:rsid w:val="00323006"/>
    <w:rsid w:val="003569E2"/>
    <w:rsid w:val="00356D94"/>
    <w:rsid w:val="00371A6B"/>
    <w:rsid w:val="00371B9F"/>
    <w:rsid w:val="003B102A"/>
    <w:rsid w:val="003D2339"/>
    <w:rsid w:val="003D6893"/>
    <w:rsid w:val="003E43BC"/>
    <w:rsid w:val="00402EF8"/>
    <w:rsid w:val="00417E3E"/>
    <w:rsid w:val="004240BD"/>
    <w:rsid w:val="0044009C"/>
    <w:rsid w:val="004441AB"/>
    <w:rsid w:val="004579CF"/>
    <w:rsid w:val="004A7362"/>
    <w:rsid w:val="004B0C35"/>
    <w:rsid w:val="004C6790"/>
    <w:rsid w:val="00511C8D"/>
    <w:rsid w:val="00516E56"/>
    <w:rsid w:val="00517462"/>
    <w:rsid w:val="0052423B"/>
    <w:rsid w:val="00546FA9"/>
    <w:rsid w:val="00563F02"/>
    <w:rsid w:val="00566129"/>
    <w:rsid w:val="00576BB6"/>
    <w:rsid w:val="0058748A"/>
    <w:rsid w:val="005977AC"/>
    <w:rsid w:val="005A1F1B"/>
    <w:rsid w:val="005A45DE"/>
    <w:rsid w:val="005B1F24"/>
    <w:rsid w:val="005C2BFE"/>
    <w:rsid w:val="005D7108"/>
    <w:rsid w:val="00604B3B"/>
    <w:rsid w:val="00633D05"/>
    <w:rsid w:val="006B2605"/>
    <w:rsid w:val="006C21AD"/>
    <w:rsid w:val="006C4148"/>
    <w:rsid w:val="006D1D3D"/>
    <w:rsid w:val="006E1C01"/>
    <w:rsid w:val="006E7DA8"/>
    <w:rsid w:val="00715223"/>
    <w:rsid w:val="007539C9"/>
    <w:rsid w:val="007539CA"/>
    <w:rsid w:val="00754D73"/>
    <w:rsid w:val="00755DAA"/>
    <w:rsid w:val="007B36AE"/>
    <w:rsid w:val="007C6423"/>
    <w:rsid w:val="007D59F8"/>
    <w:rsid w:val="007D69A0"/>
    <w:rsid w:val="007D71DE"/>
    <w:rsid w:val="007F096D"/>
    <w:rsid w:val="007F5ACE"/>
    <w:rsid w:val="00833535"/>
    <w:rsid w:val="00833FBA"/>
    <w:rsid w:val="0085499B"/>
    <w:rsid w:val="0087541D"/>
    <w:rsid w:val="00880674"/>
    <w:rsid w:val="00894050"/>
    <w:rsid w:val="00896A25"/>
    <w:rsid w:val="008A4D59"/>
    <w:rsid w:val="008D1815"/>
    <w:rsid w:val="008E2880"/>
    <w:rsid w:val="008E57D5"/>
    <w:rsid w:val="00943033"/>
    <w:rsid w:val="00961A6F"/>
    <w:rsid w:val="009809CF"/>
    <w:rsid w:val="00984AEF"/>
    <w:rsid w:val="00987D1D"/>
    <w:rsid w:val="009904C5"/>
    <w:rsid w:val="009A793B"/>
    <w:rsid w:val="009D2A49"/>
    <w:rsid w:val="009D6DAF"/>
    <w:rsid w:val="009F0408"/>
    <w:rsid w:val="009F1A69"/>
    <w:rsid w:val="009F41D3"/>
    <w:rsid w:val="00A21CAE"/>
    <w:rsid w:val="00A25D23"/>
    <w:rsid w:val="00A42FA8"/>
    <w:rsid w:val="00A46F9C"/>
    <w:rsid w:val="00A5443B"/>
    <w:rsid w:val="00A7234D"/>
    <w:rsid w:val="00A81EF3"/>
    <w:rsid w:val="00A86B93"/>
    <w:rsid w:val="00AA4A5E"/>
    <w:rsid w:val="00AB4D39"/>
    <w:rsid w:val="00AC4FC8"/>
    <w:rsid w:val="00AD15D7"/>
    <w:rsid w:val="00AD7B60"/>
    <w:rsid w:val="00AE1B98"/>
    <w:rsid w:val="00AF6540"/>
    <w:rsid w:val="00B10EE7"/>
    <w:rsid w:val="00B1734B"/>
    <w:rsid w:val="00B4018D"/>
    <w:rsid w:val="00B55D16"/>
    <w:rsid w:val="00B72F99"/>
    <w:rsid w:val="00BD236B"/>
    <w:rsid w:val="00BD6DA8"/>
    <w:rsid w:val="00BE3F0A"/>
    <w:rsid w:val="00BF703C"/>
    <w:rsid w:val="00C823EE"/>
    <w:rsid w:val="00C82E19"/>
    <w:rsid w:val="00C94B73"/>
    <w:rsid w:val="00CA37D4"/>
    <w:rsid w:val="00CC6BC1"/>
    <w:rsid w:val="00CF1A00"/>
    <w:rsid w:val="00CF3611"/>
    <w:rsid w:val="00CF4C10"/>
    <w:rsid w:val="00D206F4"/>
    <w:rsid w:val="00D311F1"/>
    <w:rsid w:val="00D63DBF"/>
    <w:rsid w:val="00D94F74"/>
    <w:rsid w:val="00DA5A55"/>
    <w:rsid w:val="00DE347D"/>
    <w:rsid w:val="00DE5137"/>
    <w:rsid w:val="00E01CBA"/>
    <w:rsid w:val="00E3677E"/>
    <w:rsid w:val="00E419B4"/>
    <w:rsid w:val="00E41C1B"/>
    <w:rsid w:val="00E464D7"/>
    <w:rsid w:val="00E52546"/>
    <w:rsid w:val="00E62FA9"/>
    <w:rsid w:val="00EA20CE"/>
    <w:rsid w:val="00EA3F0A"/>
    <w:rsid w:val="00EE65B8"/>
    <w:rsid w:val="00F125C4"/>
    <w:rsid w:val="00F606EE"/>
    <w:rsid w:val="00F86B66"/>
    <w:rsid w:val="00F94187"/>
    <w:rsid w:val="00FB57F8"/>
    <w:rsid w:val="00FC76B1"/>
    <w:rsid w:val="00FD0988"/>
    <w:rsid w:val="00FD35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336DF"/>
  <w15:docId w15:val="{DE6022FC-290B-4EFC-B8B4-BBE80F5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E419B4"/>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next w:val="Standaard"/>
    <w:link w:val="Kop3Char"/>
    <w:uiPriority w:val="9"/>
    <w:semiHidden/>
    <w:unhideWhenUsed/>
    <w:qFormat/>
    <w:rsid w:val="004240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D69A0"/>
    <w:pPr>
      <w:ind w:left="720"/>
      <w:contextualSpacing/>
    </w:pPr>
  </w:style>
  <w:style w:type="paragraph" w:styleId="Koptekst">
    <w:name w:val="header"/>
    <w:basedOn w:val="Standaard"/>
    <w:link w:val="KoptekstChar"/>
    <w:uiPriority w:val="99"/>
    <w:unhideWhenUsed/>
    <w:rsid w:val="00A46F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46F9C"/>
  </w:style>
  <w:style w:type="paragraph" w:styleId="Voettekst">
    <w:name w:val="footer"/>
    <w:basedOn w:val="Standaard"/>
    <w:link w:val="VoettekstChar"/>
    <w:uiPriority w:val="99"/>
    <w:unhideWhenUsed/>
    <w:rsid w:val="00A46F9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46F9C"/>
  </w:style>
  <w:style w:type="character" w:styleId="Hyperlink">
    <w:name w:val="Hyperlink"/>
    <w:basedOn w:val="Standaardalinea-lettertype"/>
    <w:uiPriority w:val="99"/>
    <w:unhideWhenUsed/>
    <w:rsid w:val="00314ACF"/>
    <w:rPr>
      <w:color w:val="0000FF" w:themeColor="hyperlink"/>
      <w:u w:val="single"/>
    </w:rPr>
  </w:style>
  <w:style w:type="paragraph" w:styleId="Geenafstand">
    <w:name w:val="No Spacing"/>
    <w:uiPriority w:val="1"/>
    <w:qFormat/>
    <w:rsid w:val="003E43BC"/>
    <w:pPr>
      <w:spacing w:after="0" w:line="240" w:lineRule="auto"/>
    </w:pPr>
  </w:style>
  <w:style w:type="character" w:styleId="GevolgdeHyperlink">
    <w:name w:val="FollowedHyperlink"/>
    <w:basedOn w:val="Standaardalinea-lettertype"/>
    <w:uiPriority w:val="99"/>
    <w:semiHidden/>
    <w:unhideWhenUsed/>
    <w:rsid w:val="003E43BC"/>
    <w:rPr>
      <w:color w:val="800080" w:themeColor="followedHyperlink"/>
      <w:u w:val="single"/>
    </w:rPr>
  </w:style>
  <w:style w:type="paragraph" w:styleId="Ballontekst">
    <w:name w:val="Balloon Text"/>
    <w:basedOn w:val="Standaard"/>
    <w:link w:val="BallontekstChar"/>
    <w:uiPriority w:val="99"/>
    <w:semiHidden/>
    <w:unhideWhenUsed/>
    <w:rsid w:val="003D689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D6893"/>
    <w:rPr>
      <w:rFonts w:ascii="Tahoma" w:hAnsi="Tahoma" w:cs="Tahoma"/>
      <w:sz w:val="16"/>
      <w:szCs w:val="16"/>
    </w:rPr>
  </w:style>
  <w:style w:type="paragraph" w:styleId="Tekstopmerking">
    <w:name w:val="annotation text"/>
    <w:basedOn w:val="Standaard"/>
    <w:link w:val="TekstopmerkingChar"/>
    <w:uiPriority w:val="99"/>
    <w:unhideWhenUsed/>
    <w:rsid w:val="00CF4C10"/>
    <w:pPr>
      <w:spacing w:after="0" w:line="240" w:lineRule="auto"/>
    </w:pPr>
    <w:rPr>
      <w:rFonts w:ascii="Times New Roman" w:eastAsia="Times New Roman" w:hAnsi="Times New Roman" w:cs="Times New Roman"/>
      <w:sz w:val="20"/>
      <w:szCs w:val="20"/>
      <w:lang w:val="nl-NL" w:eastAsia="nl-NL"/>
    </w:rPr>
  </w:style>
  <w:style w:type="character" w:customStyle="1" w:styleId="TekstopmerkingChar">
    <w:name w:val="Tekst opmerking Char"/>
    <w:basedOn w:val="Standaardalinea-lettertype"/>
    <w:link w:val="Tekstopmerking"/>
    <w:uiPriority w:val="99"/>
    <w:rsid w:val="00CF4C10"/>
    <w:rPr>
      <w:rFonts w:ascii="Times New Roman" w:eastAsia="Times New Roman" w:hAnsi="Times New Roman" w:cs="Times New Roman"/>
      <w:sz w:val="20"/>
      <w:szCs w:val="20"/>
      <w:lang w:val="nl-NL" w:eastAsia="nl-NL"/>
    </w:rPr>
  </w:style>
  <w:style w:type="paragraph" w:customStyle="1" w:styleId="titel1dossier">
    <w:name w:val="titel 1 dossier"/>
    <w:basedOn w:val="Standaard"/>
    <w:qFormat/>
    <w:rsid w:val="00CF1A00"/>
    <w:pPr>
      <w:pBdr>
        <w:top w:val="single" w:sz="4" w:space="1" w:color="auto"/>
        <w:left w:val="single" w:sz="4" w:space="4" w:color="auto"/>
        <w:bottom w:val="single" w:sz="4" w:space="1" w:color="auto"/>
        <w:right w:val="single" w:sz="4" w:space="4" w:color="auto"/>
      </w:pBdr>
      <w:spacing w:after="0" w:line="240" w:lineRule="auto"/>
      <w:contextualSpacing/>
      <w:jc w:val="both"/>
    </w:pPr>
    <w:rPr>
      <w:rFonts w:ascii="Verdana" w:hAnsi="Verdana"/>
      <w:sz w:val="20"/>
      <w:szCs w:val="20"/>
    </w:rPr>
  </w:style>
  <w:style w:type="character" w:customStyle="1" w:styleId="Kop2Char">
    <w:name w:val="Kop 2 Char"/>
    <w:basedOn w:val="Standaardalinea-lettertype"/>
    <w:link w:val="Kop2"/>
    <w:uiPriority w:val="9"/>
    <w:rsid w:val="00E419B4"/>
    <w:rPr>
      <w:rFonts w:ascii="Times New Roman" w:eastAsia="Times New Roman" w:hAnsi="Times New Roman" w:cs="Times New Roman"/>
      <w:b/>
      <w:bCs/>
      <w:sz w:val="36"/>
      <w:szCs w:val="36"/>
      <w:lang w:eastAsia="nl-BE"/>
    </w:rPr>
  </w:style>
  <w:style w:type="paragraph" w:styleId="Normaalweb">
    <w:name w:val="Normal (Web)"/>
    <w:basedOn w:val="Standaard"/>
    <w:uiPriority w:val="99"/>
    <w:unhideWhenUsed/>
    <w:rsid w:val="00E419B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3Char">
    <w:name w:val="Kop 3 Char"/>
    <w:basedOn w:val="Standaardalinea-lettertype"/>
    <w:link w:val="Kop3"/>
    <w:uiPriority w:val="9"/>
    <w:semiHidden/>
    <w:rsid w:val="004240BD"/>
    <w:rPr>
      <w:rFonts w:asciiTheme="majorHAnsi" w:eastAsiaTheme="majorEastAsia" w:hAnsiTheme="majorHAnsi" w:cstheme="majorBidi"/>
      <w:b/>
      <w:bCs/>
      <w:color w:val="4F81BD" w:themeColor="accent1"/>
    </w:rPr>
  </w:style>
  <w:style w:type="paragraph" w:styleId="Bijschrift">
    <w:name w:val="caption"/>
    <w:basedOn w:val="Standaard"/>
    <w:next w:val="Standaard"/>
    <w:uiPriority w:val="35"/>
    <w:unhideWhenUsed/>
    <w:qFormat/>
    <w:rsid w:val="0085499B"/>
    <w:pPr>
      <w:spacing w:line="240" w:lineRule="auto"/>
    </w:pPr>
    <w:rPr>
      <w:i/>
      <w:iCs/>
      <w:color w:val="1F497D" w:themeColor="text2"/>
      <w:sz w:val="18"/>
      <w:szCs w:val="18"/>
    </w:rPr>
  </w:style>
  <w:style w:type="paragraph" w:customStyle="1" w:styleId="p1">
    <w:name w:val="p1"/>
    <w:basedOn w:val="Standaard"/>
    <w:rsid w:val="00DE5137"/>
    <w:pPr>
      <w:spacing w:after="0" w:line="240" w:lineRule="auto"/>
      <w:jc w:val="both"/>
    </w:pPr>
    <w:rPr>
      <w:rFonts w:ascii="Calibri" w:hAnsi="Calibri" w:cs="Times New Roman"/>
      <w:sz w:val="23"/>
      <w:szCs w:val="23"/>
      <w:lang w:val="nl-NL" w:eastAsia="nl-NL"/>
    </w:rPr>
  </w:style>
  <w:style w:type="character" w:customStyle="1" w:styleId="s1">
    <w:name w:val="s1"/>
    <w:basedOn w:val="Standaardalinea-lettertype"/>
    <w:rsid w:val="00DE5137"/>
  </w:style>
  <w:style w:type="character" w:styleId="Zwaar">
    <w:name w:val="Strong"/>
    <w:basedOn w:val="Standaardalinea-lettertype"/>
    <w:uiPriority w:val="22"/>
    <w:qFormat/>
    <w:rsid w:val="009F41D3"/>
    <w:rPr>
      <w:b/>
      <w:bCs/>
    </w:rPr>
  </w:style>
  <w:style w:type="character" w:styleId="Vermelding">
    <w:name w:val="Mention"/>
    <w:basedOn w:val="Standaardalinea-lettertype"/>
    <w:uiPriority w:val="99"/>
    <w:semiHidden/>
    <w:unhideWhenUsed/>
    <w:rsid w:val="00107FF3"/>
    <w:rPr>
      <w:color w:val="2B579A"/>
      <w:shd w:val="clear" w:color="auto" w:fill="E6E6E6"/>
    </w:rPr>
  </w:style>
  <w:style w:type="character" w:styleId="Onopgelostemelding">
    <w:name w:val="Unresolved Mention"/>
    <w:basedOn w:val="Standaardalinea-lettertype"/>
    <w:uiPriority w:val="99"/>
    <w:semiHidden/>
    <w:unhideWhenUsed/>
    <w:rsid w:val="004400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3944">
      <w:bodyDiv w:val="1"/>
      <w:marLeft w:val="0"/>
      <w:marRight w:val="0"/>
      <w:marTop w:val="0"/>
      <w:marBottom w:val="0"/>
      <w:divBdr>
        <w:top w:val="none" w:sz="0" w:space="0" w:color="auto"/>
        <w:left w:val="none" w:sz="0" w:space="0" w:color="auto"/>
        <w:bottom w:val="none" w:sz="0" w:space="0" w:color="auto"/>
        <w:right w:val="none" w:sz="0" w:space="0" w:color="auto"/>
      </w:divBdr>
    </w:div>
    <w:div w:id="709841451">
      <w:bodyDiv w:val="1"/>
      <w:marLeft w:val="0"/>
      <w:marRight w:val="0"/>
      <w:marTop w:val="0"/>
      <w:marBottom w:val="0"/>
      <w:divBdr>
        <w:top w:val="none" w:sz="0" w:space="0" w:color="auto"/>
        <w:left w:val="none" w:sz="0" w:space="0" w:color="auto"/>
        <w:bottom w:val="none" w:sz="0" w:space="0" w:color="auto"/>
        <w:right w:val="none" w:sz="0" w:space="0" w:color="auto"/>
      </w:divBdr>
    </w:div>
    <w:div w:id="729810527">
      <w:bodyDiv w:val="1"/>
      <w:marLeft w:val="0"/>
      <w:marRight w:val="0"/>
      <w:marTop w:val="0"/>
      <w:marBottom w:val="0"/>
      <w:divBdr>
        <w:top w:val="none" w:sz="0" w:space="0" w:color="auto"/>
        <w:left w:val="none" w:sz="0" w:space="0" w:color="auto"/>
        <w:bottom w:val="none" w:sz="0" w:space="0" w:color="auto"/>
        <w:right w:val="none" w:sz="0" w:space="0" w:color="auto"/>
      </w:divBdr>
    </w:div>
    <w:div w:id="1019701350">
      <w:bodyDiv w:val="1"/>
      <w:marLeft w:val="0"/>
      <w:marRight w:val="0"/>
      <w:marTop w:val="0"/>
      <w:marBottom w:val="0"/>
      <w:divBdr>
        <w:top w:val="none" w:sz="0" w:space="0" w:color="auto"/>
        <w:left w:val="none" w:sz="0" w:space="0" w:color="auto"/>
        <w:bottom w:val="none" w:sz="0" w:space="0" w:color="auto"/>
        <w:right w:val="none" w:sz="0" w:space="0" w:color="auto"/>
      </w:divBdr>
    </w:div>
    <w:div w:id="1069234629">
      <w:bodyDiv w:val="1"/>
      <w:marLeft w:val="0"/>
      <w:marRight w:val="0"/>
      <w:marTop w:val="0"/>
      <w:marBottom w:val="0"/>
      <w:divBdr>
        <w:top w:val="none" w:sz="0" w:space="0" w:color="auto"/>
        <w:left w:val="none" w:sz="0" w:space="0" w:color="auto"/>
        <w:bottom w:val="none" w:sz="0" w:space="0" w:color="auto"/>
        <w:right w:val="none" w:sz="0" w:space="0" w:color="auto"/>
      </w:divBdr>
    </w:div>
    <w:div w:id="1218709996">
      <w:bodyDiv w:val="1"/>
      <w:marLeft w:val="0"/>
      <w:marRight w:val="0"/>
      <w:marTop w:val="0"/>
      <w:marBottom w:val="0"/>
      <w:divBdr>
        <w:top w:val="none" w:sz="0" w:space="0" w:color="auto"/>
        <w:left w:val="none" w:sz="0" w:space="0" w:color="auto"/>
        <w:bottom w:val="none" w:sz="0" w:space="0" w:color="auto"/>
        <w:right w:val="none" w:sz="0" w:space="0" w:color="auto"/>
      </w:divBdr>
    </w:div>
    <w:div w:id="1265921120">
      <w:bodyDiv w:val="1"/>
      <w:marLeft w:val="0"/>
      <w:marRight w:val="0"/>
      <w:marTop w:val="0"/>
      <w:marBottom w:val="0"/>
      <w:divBdr>
        <w:top w:val="none" w:sz="0" w:space="0" w:color="auto"/>
        <w:left w:val="none" w:sz="0" w:space="0" w:color="auto"/>
        <w:bottom w:val="none" w:sz="0" w:space="0" w:color="auto"/>
        <w:right w:val="none" w:sz="0" w:space="0" w:color="auto"/>
      </w:divBdr>
    </w:div>
    <w:div w:id="1297487223">
      <w:bodyDiv w:val="1"/>
      <w:marLeft w:val="0"/>
      <w:marRight w:val="0"/>
      <w:marTop w:val="0"/>
      <w:marBottom w:val="0"/>
      <w:divBdr>
        <w:top w:val="none" w:sz="0" w:space="0" w:color="auto"/>
        <w:left w:val="none" w:sz="0" w:space="0" w:color="auto"/>
        <w:bottom w:val="none" w:sz="0" w:space="0" w:color="auto"/>
        <w:right w:val="none" w:sz="0" w:space="0" w:color="auto"/>
      </w:divBdr>
    </w:div>
    <w:div w:id="1556433795">
      <w:bodyDiv w:val="1"/>
      <w:marLeft w:val="0"/>
      <w:marRight w:val="0"/>
      <w:marTop w:val="0"/>
      <w:marBottom w:val="0"/>
      <w:divBdr>
        <w:top w:val="none" w:sz="0" w:space="0" w:color="auto"/>
        <w:left w:val="none" w:sz="0" w:space="0" w:color="auto"/>
        <w:bottom w:val="none" w:sz="0" w:space="0" w:color="auto"/>
        <w:right w:val="none" w:sz="0" w:space="0" w:color="auto"/>
      </w:divBdr>
    </w:div>
    <w:div w:id="1568105776">
      <w:bodyDiv w:val="1"/>
      <w:marLeft w:val="0"/>
      <w:marRight w:val="0"/>
      <w:marTop w:val="0"/>
      <w:marBottom w:val="0"/>
      <w:divBdr>
        <w:top w:val="none" w:sz="0" w:space="0" w:color="auto"/>
        <w:left w:val="none" w:sz="0" w:space="0" w:color="auto"/>
        <w:bottom w:val="none" w:sz="0" w:space="0" w:color="auto"/>
        <w:right w:val="none" w:sz="0" w:space="0" w:color="auto"/>
      </w:divBdr>
    </w:div>
    <w:div w:id="1603754981">
      <w:bodyDiv w:val="1"/>
      <w:marLeft w:val="0"/>
      <w:marRight w:val="0"/>
      <w:marTop w:val="0"/>
      <w:marBottom w:val="0"/>
      <w:divBdr>
        <w:top w:val="none" w:sz="0" w:space="0" w:color="auto"/>
        <w:left w:val="none" w:sz="0" w:space="0" w:color="auto"/>
        <w:bottom w:val="none" w:sz="0" w:space="0" w:color="auto"/>
        <w:right w:val="none" w:sz="0" w:space="0" w:color="auto"/>
      </w:divBdr>
    </w:div>
    <w:div w:id="1640568383">
      <w:bodyDiv w:val="1"/>
      <w:marLeft w:val="0"/>
      <w:marRight w:val="0"/>
      <w:marTop w:val="0"/>
      <w:marBottom w:val="0"/>
      <w:divBdr>
        <w:top w:val="none" w:sz="0" w:space="0" w:color="auto"/>
        <w:left w:val="none" w:sz="0" w:space="0" w:color="auto"/>
        <w:bottom w:val="none" w:sz="0" w:space="0" w:color="auto"/>
        <w:right w:val="none" w:sz="0" w:space="0" w:color="auto"/>
      </w:divBdr>
    </w:div>
    <w:div w:id="1878620746">
      <w:bodyDiv w:val="1"/>
      <w:marLeft w:val="0"/>
      <w:marRight w:val="0"/>
      <w:marTop w:val="0"/>
      <w:marBottom w:val="0"/>
      <w:divBdr>
        <w:top w:val="none" w:sz="0" w:space="0" w:color="auto"/>
        <w:left w:val="none" w:sz="0" w:space="0" w:color="auto"/>
        <w:bottom w:val="none" w:sz="0" w:space="0" w:color="auto"/>
        <w:right w:val="none" w:sz="0" w:space="0" w:color="auto"/>
      </w:divBdr>
    </w:div>
    <w:div w:id="209940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lisa.lust@vlaanderen.be" TargetMode="External"/><Relationship Id="rId5" Type="http://schemas.openxmlformats.org/officeDocument/2006/relationships/footnotes" Target="footnotes.xml"/><Relationship Id="rId10" Type="http://schemas.openxmlformats.org/officeDocument/2006/relationships/hyperlink" Target="https://inventaris.onroerenderfgoed.be/erfgoedobjecten/300887" TargetMode="External"/><Relationship Id="rId4" Type="http://schemas.openxmlformats.org/officeDocument/2006/relationships/webSettings" Target="webSettings.xml"/><Relationship Id="rId9" Type="http://schemas.openxmlformats.org/officeDocument/2006/relationships/hyperlink" Target="https://www.onroerenderfgoed.be/nl/bescherming/beschermd-onroerend-erfgoed/procedur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A8DF2-9262-4659-A383-E58851F8F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620</Words>
  <Characters>3414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Verhelst, Julie</dc:creator>
  <cp:lastModifiedBy>Frans, Anne-Katrien</cp:lastModifiedBy>
  <cp:revision>6</cp:revision>
  <cp:lastPrinted>2017-12-18T08:17:00Z</cp:lastPrinted>
  <dcterms:created xsi:type="dcterms:W3CDTF">2017-12-15T16:29:00Z</dcterms:created>
  <dcterms:modified xsi:type="dcterms:W3CDTF">2017-12-19T10:08:00Z</dcterms:modified>
</cp:coreProperties>
</file>